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83" w:hanging="2891" w:hangingChars="900"/>
        <w:jc w:val="left"/>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附件2：</w:t>
      </w:r>
    </w:p>
    <w:p>
      <w:pPr>
        <w:ind w:left="2895" w:leftChars="155" w:hanging="2570" w:hangingChars="800"/>
        <w:jc w:val="left"/>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广西艺术学院关于疫情防控期间公开招聘考试考生须知</w:t>
      </w:r>
    </w:p>
    <w:p>
      <w:pPr>
        <w:spacing w:line="500" w:lineRule="exact"/>
        <w:ind w:firstLine="560" w:firstLineChars="200"/>
        <w:rPr>
          <w:rFonts w:ascii="Calibri" w:hAnsi="Calibri" w:eastAsia="仿宋"/>
          <w:sz w:val="28"/>
          <w:szCs w:val="28"/>
        </w:rPr>
      </w:pPr>
    </w:p>
    <w:p>
      <w:pPr>
        <w:spacing w:line="500" w:lineRule="exact"/>
        <w:ind w:firstLine="560" w:firstLineChars="200"/>
        <w:rPr>
          <w:rFonts w:ascii="仿宋" w:hAnsi="仿宋" w:eastAsia="仿宋"/>
          <w:sz w:val="28"/>
          <w:szCs w:val="28"/>
        </w:rPr>
      </w:pPr>
      <w:r>
        <w:rPr>
          <w:rFonts w:ascii="Calibri" w:hAnsi="Calibri" w:eastAsia="仿宋"/>
          <w:sz w:val="28"/>
          <w:szCs w:val="28"/>
        </w:rPr>
        <w:t>根据</w:t>
      </w:r>
      <w:r>
        <w:rPr>
          <w:rFonts w:hint="eastAsia" w:ascii="Calibri" w:hAnsi="Calibri" w:eastAsia="仿宋"/>
          <w:sz w:val="28"/>
          <w:szCs w:val="28"/>
        </w:rPr>
        <w:t>学校招聘工作安排、广西壮族自治区及南宁市新冠肺炎疫情防控相关规定和要求，</w:t>
      </w:r>
      <w:r>
        <w:rPr>
          <w:rFonts w:hint="eastAsia" w:ascii="仿宋" w:hAnsi="仿宋" w:eastAsia="仿宋"/>
          <w:sz w:val="28"/>
          <w:szCs w:val="28"/>
        </w:rPr>
        <w:t>现对我校疫情防控期间公开招聘应聘考生来校考试的要求及管理规定如下：</w:t>
      </w:r>
    </w:p>
    <w:p>
      <w:pPr>
        <w:numPr>
          <w:ilvl w:val="0"/>
          <w:numId w:val="1"/>
        </w:numPr>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考试时间、地点安排</w:t>
      </w:r>
    </w:p>
    <w:tbl>
      <w:tblPr>
        <w:tblStyle w:val="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77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3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b/>
                <w:kern w:val="0"/>
                <w:sz w:val="28"/>
                <w:szCs w:val="28"/>
              </w:rPr>
            </w:pPr>
            <w:r>
              <w:rPr>
                <w:rFonts w:hint="eastAsia" w:ascii="仿宋" w:hAnsi="仿宋" w:eastAsia="仿宋"/>
                <w:b/>
                <w:kern w:val="0"/>
                <w:sz w:val="28"/>
                <w:szCs w:val="28"/>
              </w:rPr>
              <w:t>考试地点</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81" w:firstLineChars="100"/>
              <w:jc w:val="center"/>
              <w:rPr>
                <w:rFonts w:ascii="仿宋" w:hAnsi="仿宋" w:eastAsia="仿宋"/>
                <w:b/>
                <w:kern w:val="0"/>
                <w:sz w:val="28"/>
                <w:szCs w:val="28"/>
              </w:rPr>
            </w:pPr>
            <w:r>
              <w:rPr>
                <w:rFonts w:ascii="仿宋" w:hAnsi="仿宋" w:eastAsia="仿宋"/>
                <w:b/>
                <w:kern w:val="0"/>
                <w:sz w:val="28"/>
                <w:szCs w:val="28"/>
              </w:rPr>
              <w:t>时  间</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81" w:firstLineChars="100"/>
              <w:jc w:val="center"/>
              <w:rPr>
                <w:rFonts w:ascii="仿宋" w:hAnsi="仿宋" w:eastAsia="仿宋"/>
                <w:b/>
                <w:kern w:val="0"/>
                <w:sz w:val="28"/>
                <w:szCs w:val="28"/>
              </w:rPr>
            </w:pPr>
            <w:r>
              <w:rPr>
                <w:rFonts w:ascii="仿宋" w:hAnsi="仿宋" w:eastAsia="仿宋"/>
                <w:b/>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131"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ascii="仿宋" w:hAnsi="仿宋" w:eastAsia="仿宋"/>
                <w:kern w:val="0"/>
                <w:sz w:val="28"/>
                <w:szCs w:val="28"/>
              </w:rPr>
            </w:pPr>
            <w:r>
              <w:rPr>
                <w:rFonts w:hint="eastAsia" w:ascii="仿宋" w:hAnsi="仿宋" w:eastAsia="仿宋"/>
                <w:b/>
                <w:bCs/>
                <w:kern w:val="0"/>
                <w:sz w:val="28"/>
                <w:szCs w:val="28"/>
              </w:rPr>
              <w:t>南宁市教育路7号广西艺术学院漓江画派艺术中心大楼（南湖校区）</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kern w:val="0"/>
                <w:sz w:val="28"/>
                <w:szCs w:val="28"/>
              </w:rPr>
            </w:pPr>
            <w:r>
              <w:rPr>
                <w:rFonts w:hint="eastAsia" w:ascii="仿宋" w:hAnsi="仿宋" w:eastAsia="仿宋"/>
                <w:kern w:val="0"/>
                <w:sz w:val="28"/>
                <w:szCs w:val="28"/>
              </w:rPr>
              <w:t>7</w:t>
            </w:r>
            <w:r>
              <w:rPr>
                <w:rFonts w:ascii="仿宋" w:hAnsi="仿宋" w:eastAsia="仿宋"/>
                <w:kern w:val="0"/>
                <w:sz w:val="28"/>
                <w:szCs w:val="28"/>
              </w:rPr>
              <w:t>月</w:t>
            </w:r>
            <w:r>
              <w:rPr>
                <w:rFonts w:hint="eastAsia" w:ascii="仿宋" w:hAnsi="仿宋" w:eastAsia="仿宋"/>
                <w:kern w:val="0"/>
                <w:sz w:val="28"/>
                <w:szCs w:val="28"/>
              </w:rPr>
              <w:t>12</w:t>
            </w:r>
            <w:r>
              <w:rPr>
                <w:rFonts w:ascii="仿宋" w:hAnsi="仿宋" w:eastAsia="仿宋"/>
                <w:kern w:val="0"/>
                <w:sz w:val="28"/>
                <w:szCs w:val="28"/>
              </w:rPr>
              <w:t>日</w:t>
            </w:r>
          </w:p>
          <w:p>
            <w:pPr>
              <w:spacing w:line="500" w:lineRule="exact"/>
              <w:jc w:val="center"/>
              <w:rPr>
                <w:rFonts w:ascii="仿宋" w:hAnsi="仿宋" w:eastAsia="仿宋"/>
                <w:kern w:val="0"/>
                <w:sz w:val="28"/>
                <w:szCs w:val="28"/>
              </w:rPr>
            </w:pPr>
            <w:r>
              <w:rPr>
                <w:rFonts w:ascii="仿宋" w:hAnsi="仿宋" w:eastAsia="仿宋"/>
                <w:kern w:val="0"/>
                <w:sz w:val="28"/>
                <w:szCs w:val="28"/>
              </w:rPr>
              <w:t>上午9</w:t>
            </w:r>
            <w:r>
              <w:rPr>
                <w:rFonts w:hint="eastAsia" w:ascii="仿宋" w:hAnsi="仿宋" w:eastAsia="仿宋"/>
                <w:kern w:val="0"/>
                <w:sz w:val="28"/>
                <w:szCs w:val="28"/>
              </w:rPr>
              <w:t>:</w:t>
            </w:r>
            <w:r>
              <w:rPr>
                <w:rFonts w:ascii="仿宋" w:hAnsi="仿宋" w:eastAsia="仿宋"/>
                <w:kern w:val="0"/>
                <w:sz w:val="28"/>
                <w:szCs w:val="28"/>
              </w:rPr>
              <w:t>00</w:t>
            </w:r>
            <w:r>
              <w:rPr>
                <w:rFonts w:hint="eastAsia" w:ascii="仿宋" w:hAnsi="仿宋" w:eastAsia="仿宋"/>
                <w:kern w:val="0"/>
                <w:sz w:val="28"/>
                <w:szCs w:val="28"/>
              </w:rPr>
              <w:t>至10:30</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kern w:val="0"/>
                <w:sz w:val="28"/>
                <w:szCs w:val="28"/>
              </w:rPr>
            </w:pPr>
            <w:r>
              <w:rPr>
                <w:rFonts w:hint="eastAsia" w:ascii="仿宋" w:hAnsi="仿宋" w:eastAsia="仿宋"/>
                <w:b/>
                <w:bCs/>
                <w:kern w:val="0"/>
                <w:sz w:val="28"/>
                <w:szCs w:val="28"/>
              </w:rPr>
              <w:t>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131" w:type="dxa"/>
            <w:vMerge w:val="continue"/>
            <w:tcBorders>
              <w:left w:val="single" w:color="auto" w:sz="4" w:space="0"/>
              <w:right w:val="single" w:color="auto" w:sz="4" w:space="0"/>
            </w:tcBorders>
            <w:noWrap w:val="0"/>
            <w:vAlign w:val="center"/>
          </w:tcPr>
          <w:p>
            <w:pPr>
              <w:spacing w:line="500" w:lineRule="exact"/>
              <w:jc w:val="center"/>
              <w:rPr>
                <w:rFonts w:ascii="仿宋" w:hAnsi="仿宋" w:eastAsia="仿宋"/>
                <w:kern w:val="0"/>
                <w:sz w:val="28"/>
                <w:szCs w:val="28"/>
              </w:rPr>
            </w:pP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kern w:val="0"/>
                <w:sz w:val="28"/>
                <w:szCs w:val="28"/>
              </w:rPr>
            </w:pPr>
            <w:r>
              <w:rPr>
                <w:rFonts w:hint="eastAsia" w:ascii="仿宋" w:hAnsi="仿宋" w:eastAsia="仿宋"/>
                <w:kern w:val="0"/>
                <w:sz w:val="28"/>
                <w:szCs w:val="28"/>
              </w:rPr>
              <w:t>7</w:t>
            </w:r>
            <w:r>
              <w:rPr>
                <w:rFonts w:ascii="仿宋" w:hAnsi="仿宋" w:eastAsia="仿宋"/>
                <w:kern w:val="0"/>
                <w:sz w:val="28"/>
                <w:szCs w:val="28"/>
              </w:rPr>
              <w:t>月</w:t>
            </w:r>
            <w:r>
              <w:rPr>
                <w:rFonts w:hint="eastAsia" w:ascii="仿宋" w:hAnsi="仿宋" w:eastAsia="仿宋"/>
                <w:kern w:val="0"/>
                <w:sz w:val="28"/>
                <w:szCs w:val="28"/>
              </w:rPr>
              <w:t xml:space="preserve"> 12 </w:t>
            </w:r>
            <w:r>
              <w:rPr>
                <w:rFonts w:ascii="仿宋" w:hAnsi="仿宋" w:eastAsia="仿宋"/>
                <w:kern w:val="0"/>
                <w:sz w:val="28"/>
                <w:szCs w:val="28"/>
              </w:rPr>
              <w:t>日</w:t>
            </w:r>
          </w:p>
          <w:p>
            <w:pPr>
              <w:spacing w:line="500" w:lineRule="exact"/>
              <w:ind w:firstLine="280" w:firstLineChars="100"/>
              <w:rPr>
                <w:rFonts w:ascii="仿宋" w:hAnsi="仿宋" w:eastAsia="仿宋"/>
                <w:kern w:val="0"/>
                <w:sz w:val="28"/>
                <w:szCs w:val="28"/>
              </w:rPr>
            </w:pPr>
            <w:r>
              <w:rPr>
                <w:rFonts w:hint="eastAsia" w:ascii="仿宋" w:hAnsi="仿宋" w:eastAsia="仿宋"/>
                <w:kern w:val="0"/>
                <w:sz w:val="28"/>
                <w:szCs w:val="28"/>
              </w:rPr>
              <w:t>中午12:30开始</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kern w:val="0"/>
                <w:sz w:val="28"/>
                <w:szCs w:val="28"/>
              </w:rPr>
            </w:pPr>
            <w:r>
              <w:rPr>
                <w:rFonts w:hint="eastAsia" w:ascii="仿宋" w:hAnsi="仿宋" w:eastAsia="仿宋"/>
                <w:b/>
                <w:bCs/>
                <w:kern w:val="0"/>
                <w:sz w:val="28"/>
                <w:szCs w:val="28"/>
              </w:rPr>
              <w:t>结构化面试</w:t>
            </w:r>
          </w:p>
        </w:tc>
      </w:tr>
    </w:tbl>
    <w:p>
      <w:pPr>
        <w:spacing w:line="500" w:lineRule="exact"/>
        <w:ind w:firstLine="560" w:firstLineChars="200"/>
        <w:rPr>
          <w:rFonts w:ascii="仿宋" w:hAnsi="仿宋" w:eastAsia="仿宋"/>
          <w:sz w:val="28"/>
          <w:szCs w:val="28"/>
        </w:rPr>
      </w:pPr>
      <w:r>
        <w:rPr>
          <w:rFonts w:ascii="仿宋" w:hAnsi="仿宋" w:eastAsia="仿宋"/>
          <w:kern w:val="0"/>
          <w:sz w:val="28"/>
          <w:szCs w:val="28"/>
        </w:rPr>
        <w:t>以上具体时间、地点安排</w:t>
      </w:r>
      <w:r>
        <w:rPr>
          <w:rFonts w:hint="eastAsia" w:ascii="仿宋" w:hAnsi="仿宋" w:eastAsia="仿宋"/>
          <w:kern w:val="0"/>
          <w:sz w:val="28"/>
          <w:szCs w:val="28"/>
        </w:rPr>
        <w:t>以考前考试安排公告为准，</w:t>
      </w:r>
      <w:r>
        <w:rPr>
          <w:rFonts w:hint="eastAsia" w:ascii="仿宋" w:hAnsi="仿宋" w:eastAsia="仿宋" w:cs="仿宋"/>
          <w:sz w:val="28"/>
          <w:szCs w:val="28"/>
        </w:rPr>
        <w:t>因疫情防控需要，</w:t>
      </w:r>
      <w:r>
        <w:rPr>
          <w:rFonts w:hint="eastAsia" w:ascii="仿宋" w:hAnsi="仿宋" w:eastAsia="仿宋" w:cs="仿宋"/>
          <w:b/>
          <w:bCs/>
          <w:sz w:val="28"/>
          <w:szCs w:val="28"/>
        </w:rPr>
        <w:t>请考生至少在开考前30分钟到达学校办理体温检测和验证手续。</w:t>
      </w:r>
      <w:r>
        <w:rPr>
          <w:rFonts w:hint="eastAsia" w:ascii="仿宋" w:hAnsi="仿宋" w:eastAsia="仿宋" w:cs="仿宋"/>
          <w:sz w:val="28"/>
          <w:szCs w:val="28"/>
        </w:rPr>
        <w:t>候考期间，考生应保持1米以上安全距离，考生之间避免近距离接触交流。</w:t>
      </w:r>
    </w:p>
    <w:p>
      <w:pPr>
        <w:spacing w:line="500" w:lineRule="exact"/>
        <w:ind w:firstLine="562" w:firstLineChars="200"/>
        <w:jc w:val="left"/>
        <w:rPr>
          <w:rFonts w:ascii="仿宋" w:hAnsi="仿宋" w:eastAsia="仿宋"/>
          <w:b/>
          <w:bCs/>
          <w:sz w:val="28"/>
          <w:szCs w:val="28"/>
        </w:rPr>
      </w:pPr>
      <w:r>
        <w:rPr>
          <w:rFonts w:hint="eastAsia" w:ascii="仿宋" w:hAnsi="仿宋" w:eastAsia="仿宋"/>
          <w:b/>
          <w:bCs/>
          <w:sz w:val="28"/>
          <w:szCs w:val="28"/>
        </w:rPr>
        <w:t>二、考试形式</w:t>
      </w:r>
    </w:p>
    <w:p>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因目前学校技术设备不支持网络远程笔试、面试，本次考试需考生到现场参加笔试、试讲或技能考试、结构化面试。如因疫情影响</w:t>
      </w:r>
      <w:r>
        <w:rPr>
          <w:rFonts w:ascii="仿宋" w:hAnsi="仿宋" w:eastAsia="仿宋"/>
          <w:sz w:val="28"/>
          <w:szCs w:val="28"/>
        </w:rPr>
        <w:t>不能</w:t>
      </w:r>
      <w:r>
        <w:rPr>
          <w:rFonts w:hint="eastAsia" w:ascii="仿宋" w:hAnsi="仿宋" w:eastAsia="仿宋"/>
          <w:sz w:val="28"/>
          <w:szCs w:val="28"/>
        </w:rPr>
        <w:t>来邕考试，不保留考试资格。</w:t>
      </w:r>
    </w:p>
    <w:p>
      <w:pPr>
        <w:pStyle w:val="2"/>
        <w:shd w:val="clear" w:color="auto" w:fill="FFFFFF"/>
        <w:spacing w:before="0" w:beforeAutospacing="0" w:after="0" w:afterAutospacing="0" w:line="555" w:lineRule="atLeast"/>
        <w:rPr>
          <w:rFonts w:hint="eastAsia" w:ascii="微软雅黑" w:hAnsi="微软雅黑" w:eastAsia="微软雅黑" w:cs="微软雅黑"/>
          <w:color w:val="000000"/>
          <w:sz w:val="27"/>
          <w:szCs w:val="27"/>
        </w:rPr>
      </w:pPr>
      <w:r>
        <w:rPr>
          <w:rStyle w:val="5"/>
          <w:rFonts w:hint="eastAsia" w:ascii="黑体" w:eastAsia="黑体" w:cs="黑体"/>
          <w:color w:val="000000"/>
          <w:sz w:val="28"/>
          <w:szCs w:val="28"/>
          <w:shd w:val="clear" w:color="auto" w:fill="FFFFFF"/>
        </w:rPr>
        <w:t> </w:t>
      </w:r>
      <w:r>
        <w:rPr>
          <w:rFonts w:hint="eastAsia" w:ascii="仿宋" w:hAnsi="仿宋" w:eastAsia="仿宋" w:cs="Times New Roman"/>
          <w:b/>
          <w:bCs/>
          <w:kern w:val="2"/>
          <w:sz w:val="28"/>
          <w:szCs w:val="28"/>
        </w:rPr>
        <w:t xml:space="preserve">   三、考生疫情防控要求</w:t>
      </w:r>
    </w:p>
    <w:p>
      <w:pPr>
        <w:pStyle w:val="2"/>
        <w:shd w:val="clear" w:color="auto" w:fill="FFFFFF"/>
        <w:spacing w:before="0" w:beforeAutospacing="0" w:after="0" w:afterAutospacing="0" w:line="555" w:lineRule="atLeast"/>
        <w:ind w:firstLine="562" w:firstLineChars="200"/>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（一）考前健康监测工作</w:t>
      </w:r>
    </w:p>
    <w:p>
      <w:pPr>
        <w:pStyle w:val="2"/>
        <w:shd w:val="clear" w:color="auto" w:fill="FFFFFF"/>
        <w:spacing w:before="0" w:beforeAutospacing="0" w:after="0" w:afterAutospacing="0" w:line="555" w:lineRule="atLeast"/>
        <w:ind w:firstLine="555"/>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1.加强自我健康管理</w:t>
      </w:r>
    </w:p>
    <w:p>
      <w:pPr>
        <w:pStyle w:val="2"/>
        <w:shd w:val="clear" w:color="auto" w:fill="FFFFFF"/>
        <w:spacing w:before="0" w:beforeAutospacing="0" w:after="0" w:afterAutospacing="0" w:line="555" w:lineRule="atLeast"/>
        <w:ind w:firstLine="555"/>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考前14天（6月28日—7月11日），考生应避免前往国（境）外、国内疫情中高风险地区、中高风险地区所在县（市、区）或直辖市的街道/镇、有本土新冠肺炎确诊病例所在设区市或直辖市城区旅行居住；避免与新冠肺炎确诊病例、疑似病例、无症状感染者及国内疫情中高风险地区人员或近期国（境）外返桂人员接触；避免去人员流动性较大、人员密集的场所聚集。</w:t>
      </w:r>
    </w:p>
    <w:p>
      <w:pPr>
        <w:pStyle w:val="2"/>
        <w:shd w:val="clear" w:color="auto" w:fill="FFFFFF"/>
        <w:spacing w:before="0" w:beforeAutospacing="0" w:after="0" w:afterAutospacing="0" w:line="555" w:lineRule="atLeast"/>
        <w:ind w:firstLine="555"/>
        <w:rPr>
          <w:rFonts w:hint="eastAsia" w:ascii="微软雅黑" w:hAnsi="微软雅黑" w:eastAsia="微软雅黑" w:cs="微软雅黑"/>
          <w:b/>
          <w:bCs/>
          <w:color w:val="000000"/>
          <w:sz w:val="27"/>
          <w:szCs w:val="27"/>
        </w:rPr>
      </w:pPr>
      <w:r>
        <w:rPr>
          <w:rFonts w:hint="eastAsia" w:ascii="仿宋" w:hAnsi="仿宋" w:eastAsia="仿宋" w:cs="仿宋"/>
          <w:b/>
          <w:bCs/>
          <w:color w:val="000000"/>
          <w:sz w:val="28"/>
          <w:szCs w:val="28"/>
          <w:shd w:val="clear" w:color="auto" w:fill="FFFFFF"/>
        </w:rPr>
        <w:t>2.做好每日体温检测与健康监测</w:t>
      </w:r>
    </w:p>
    <w:p>
      <w:pPr>
        <w:pStyle w:val="2"/>
        <w:shd w:val="clear" w:color="auto" w:fill="FFFFFF"/>
        <w:spacing w:before="0" w:beforeAutospacing="0" w:after="0" w:afterAutospacing="0" w:line="555" w:lineRule="atLeast"/>
        <w:ind w:firstLine="555"/>
        <w:rPr>
          <w:rFonts w:hint="eastAsia" w:ascii="微软雅黑" w:hAnsi="微软雅黑" w:eastAsia="微软雅黑" w:cs="微软雅黑"/>
          <w:color w:val="000000"/>
          <w:sz w:val="27"/>
          <w:szCs w:val="27"/>
        </w:rPr>
      </w:pPr>
      <w:r>
        <w:rPr>
          <w:rFonts w:hint="eastAsia" w:ascii="仿宋" w:hAnsi="仿宋" w:eastAsia="仿宋" w:cs="仿宋"/>
          <w:color w:val="000000"/>
          <w:sz w:val="28"/>
          <w:szCs w:val="28"/>
          <w:shd w:val="clear" w:color="auto" w:fill="FFFFFF"/>
        </w:rPr>
        <w:t>自6月28日起，所有考生须开展考前14天（6月28日—7月11日）每日体温与健康状况监测，并填写《广西艺术学院考生自我观察健康信息登记表》。考生每日测量、记录体温并进行健康状况监测，如出现发热（指体温≥37.3°C，下同）、乏力、干咳、鼻塞、流涕、咽痛、腹泻等病状时，需及时就医，并留存好医院排除新冠肺炎的诊断证明。</w:t>
      </w:r>
    </w:p>
    <w:p>
      <w:pPr>
        <w:pStyle w:val="2"/>
        <w:shd w:val="clear" w:color="auto" w:fill="FFFFFF"/>
        <w:spacing w:before="0" w:beforeAutospacing="0" w:after="0" w:afterAutospacing="0" w:line="555" w:lineRule="atLeast"/>
        <w:ind w:firstLine="562" w:firstLineChars="200"/>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（二）申领健康码、通信行程卡，完成健康管理措施</w:t>
      </w:r>
    </w:p>
    <w:p>
      <w:pPr>
        <w:spacing w:line="500" w:lineRule="exact"/>
        <w:ind w:firstLine="560"/>
        <w:jc w:val="left"/>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考生须在考前14天通过“智桂通”微信小程序或“爱广西”手机APP申领“广西健康码”，同时授权验证“通信大数据行程卡”。通信行程卡显示14天内有国内中高风险地区（以国家卫生健康委公布的疫情风险等级查询为准）旅居史的考生，需提前7-14天抵达南宁，并配合属地落实相关疫情防控措施，进入考点时提供属地疫情防控部门或社区出具的解除管控措施告知书、医疗机构治愈证明等证明材料。</w:t>
      </w:r>
    </w:p>
    <w:p>
      <w:pPr>
        <w:autoSpaceDE w:val="0"/>
        <w:autoSpaceDN w:val="0"/>
        <w:adjustRightInd w:val="0"/>
        <w:spacing w:line="550" w:lineRule="exact"/>
        <w:ind w:firstLine="560" w:firstLineChars="200"/>
        <w:jc w:val="left"/>
        <w:rPr>
          <w:rStyle w:val="5"/>
          <w:rFonts w:hint="eastAsia" w:ascii="仿宋" w:hAnsi="仿宋" w:eastAsia="仿宋" w:cs="仿宋"/>
          <w:b w:val="0"/>
          <w:bCs/>
          <w:sz w:val="28"/>
          <w:szCs w:val="28"/>
          <w:shd w:val="clear" w:color="auto" w:fill="FFFFFF"/>
        </w:rPr>
      </w:pPr>
      <w:r>
        <w:rPr>
          <w:rStyle w:val="5"/>
          <w:rFonts w:hint="eastAsia" w:ascii="仿宋" w:hAnsi="仿宋" w:eastAsia="仿宋" w:cs="仿宋"/>
          <w:b w:val="0"/>
          <w:bCs/>
          <w:kern w:val="0"/>
          <w:sz w:val="28"/>
          <w:szCs w:val="28"/>
          <w:shd w:val="clear" w:color="auto" w:fill="FFFFFF"/>
        </w:rPr>
        <w:t>2. 有本土疫情县（市、区）或直辖市所在乡镇（街道）</w:t>
      </w:r>
      <w:r>
        <w:rPr>
          <w:rStyle w:val="5"/>
          <w:rFonts w:ascii="仿宋" w:hAnsi="仿宋" w:eastAsia="仿宋" w:cs="仿宋"/>
          <w:b w:val="0"/>
          <w:bCs/>
          <w:kern w:val="0"/>
          <w:sz w:val="28"/>
          <w:szCs w:val="28"/>
          <w:shd w:val="clear" w:color="auto" w:fill="FFFFFF"/>
        </w:rPr>
        <w:t xml:space="preserve">7 </w:t>
      </w:r>
      <w:r>
        <w:rPr>
          <w:rStyle w:val="5"/>
          <w:rFonts w:hint="eastAsia" w:ascii="仿宋" w:hAnsi="仿宋" w:eastAsia="仿宋" w:cs="仿宋"/>
          <w:b w:val="0"/>
          <w:bCs/>
          <w:kern w:val="0"/>
          <w:sz w:val="28"/>
          <w:szCs w:val="28"/>
          <w:shd w:val="clear" w:color="auto" w:fill="FFFFFF"/>
        </w:rPr>
        <w:t>天内旅居史返桂来桂人员须提前</w:t>
      </w:r>
      <w:r>
        <w:rPr>
          <w:rStyle w:val="5"/>
          <w:rFonts w:ascii="仿宋" w:hAnsi="仿宋" w:eastAsia="仿宋" w:cs="仿宋"/>
          <w:b w:val="0"/>
          <w:bCs/>
          <w:kern w:val="0"/>
          <w:sz w:val="28"/>
          <w:szCs w:val="28"/>
          <w:shd w:val="clear" w:color="auto" w:fill="FFFFFF"/>
        </w:rPr>
        <w:t xml:space="preserve">48 </w:t>
      </w:r>
      <w:r>
        <w:rPr>
          <w:rStyle w:val="5"/>
          <w:rFonts w:hint="eastAsia" w:ascii="仿宋" w:hAnsi="仿宋" w:eastAsia="仿宋" w:cs="仿宋"/>
          <w:b w:val="0"/>
          <w:bCs/>
          <w:kern w:val="0"/>
          <w:sz w:val="28"/>
          <w:szCs w:val="28"/>
          <w:shd w:val="clear" w:color="auto" w:fill="FFFFFF"/>
        </w:rPr>
        <w:t>小时向目的地社区（村、</w:t>
      </w:r>
      <w:r>
        <w:rPr>
          <w:rStyle w:val="5"/>
          <w:rFonts w:hint="eastAsia" w:ascii="宋体" w:hAnsi="宋体" w:cs="宋体"/>
          <w:b w:val="0"/>
          <w:bCs/>
          <w:kern w:val="0"/>
          <w:sz w:val="28"/>
          <w:szCs w:val="28"/>
          <w:shd w:val="clear" w:color="auto" w:fill="FFFFFF"/>
        </w:rPr>
        <w:t>屯</w:t>
      </w:r>
      <w:r>
        <w:rPr>
          <w:rStyle w:val="5"/>
          <w:rFonts w:hint="eastAsia" w:ascii="仿宋" w:hAnsi="仿宋" w:eastAsia="仿宋" w:cs="仿宋"/>
          <w:b w:val="0"/>
          <w:bCs/>
          <w:kern w:val="0"/>
          <w:sz w:val="28"/>
          <w:szCs w:val="28"/>
          <w:shd w:val="clear" w:color="auto" w:fill="FFFFFF"/>
        </w:rPr>
        <w:t>）报备，在抵桂后</w:t>
      </w:r>
      <w:r>
        <w:rPr>
          <w:rStyle w:val="5"/>
          <w:rFonts w:ascii="仿宋" w:hAnsi="仿宋" w:eastAsia="仿宋" w:cs="仿宋"/>
          <w:b w:val="0"/>
          <w:bCs/>
          <w:kern w:val="0"/>
          <w:sz w:val="28"/>
          <w:szCs w:val="28"/>
          <w:shd w:val="clear" w:color="auto" w:fill="FFFFFF"/>
        </w:rPr>
        <w:t xml:space="preserve">12 </w:t>
      </w:r>
      <w:r>
        <w:rPr>
          <w:rStyle w:val="5"/>
          <w:rFonts w:hint="eastAsia" w:ascii="仿宋" w:hAnsi="仿宋" w:eastAsia="仿宋" w:cs="仿宋"/>
          <w:b w:val="0"/>
          <w:bCs/>
          <w:kern w:val="0"/>
          <w:sz w:val="28"/>
          <w:szCs w:val="28"/>
          <w:shd w:val="clear" w:color="auto" w:fill="FFFFFF"/>
        </w:rPr>
        <w:t>小时内向目的地社区（村、</w:t>
      </w:r>
      <w:r>
        <w:rPr>
          <w:rStyle w:val="5"/>
          <w:rFonts w:hint="eastAsia" w:ascii="宋体" w:hAnsi="宋体" w:cs="宋体"/>
          <w:b w:val="0"/>
          <w:bCs/>
          <w:kern w:val="0"/>
          <w:sz w:val="28"/>
          <w:szCs w:val="28"/>
          <w:shd w:val="clear" w:color="auto" w:fill="FFFFFF"/>
        </w:rPr>
        <w:t>屯</w:t>
      </w:r>
      <w:r>
        <w:rPr>
          <w:rStyle w:val="5"/>
          <w:rFonts w:hint="eastAsia" w:ascii="仿宋" w:hAnsi="仿宋" w:eastAsia="仿宋" w:cs="仿宋"/>
          <w:b w:val="0"/>
          <w:bCs/>
          <w:kern w:val="0"/>
          <w:sz w:val="28"/>
          <w:szCs w:val="28"/>
          <w:shd w:val="clear" w:color="auto" w:fill="FFFFFF"/>
        </w:rPr>
        <w:t>）报告，并根据风险等级按照国家防控要求接受健康管理服务。</w:t>
      </w:r>
      <w:r>
        <w:rPr>
          <w:rStyle w:val="5"/>
          <w:rFonts w:hint="eastAsia" w:ascii="仿宋" w:hAnsi="仿宋" w:eastAsia="仿宋" w:cs="仿宋"/>
          <w:b w:val="0"/>
          <w:bCs/>
          <w:sz w:val="28"/>
          <w:szCs w:val="28"/>
          <w:shd w:val="clear" w:color="auto" w:fill="FFFFFF"/>
        </w:rPr>
        <w:t>区内高、中、低风险地区人员管理参照区外返桂来桂人员健康管理措施执行，无疫情地区人员持健康码绿码通行。</w:t>
      </w:r>
      <w:r>
        <w:rPr>
          <w:rStyle w:val="5"/>
          <w:rFonts w:hint="eastAsia" w:ascii="仿宋" w:hAnsi="仿宋" w:eastAsia="仿宋" w:cs="仿宋"/>
          <w:b w:val="0"/>
          <w:bCs/>
          <w:kern w:val="0"/>
          <w:sz w:val="28"/>
          <w:szCs w:val="28"/>
          <w:shd w:val="clear" w:color="auto" w:fill="FFFFFF"/>
        </w:rPr>
        <w:t>边境</w:t>
      </w:r>
      <w:r>
        <w:rPr>
          <w:rStyle w:val="5"/>
          <w:rFonts w:ascii="仿宋" w:hAnsi="仿宋" w:eastAsia="仿宋" w:cs="仿宋"/>
          <w:b w:val="0"/>
          <w:bCs/>
          <w:kern w:val="0"/>
          <w:sz w:val="28"/>
          <w:szCs w:val="28"/>
          <w:shd w:val="clear" w:color="auto" w:fill="FFFFFF"/>
        </w:rPr>
        <w:t xml:space="preserve">8 </w:t>
      </w:r>
      <w:r>
        <w:rPr>
          <w:rStyle w:val="5"/>
          <w:rFonts w:hint="eastAsia" w:ascii="仿宋" w:hAnsi="仿宋" w:eastAsia="仿宋" w:cs="仿宋"/>
          <w:b w:val="0"/>
          <w:bCs/>
          <w:kern w:val="0"/>
          <w:sz w:val="28"/>
          <w:szCs w:val="28"/>
          <w:shd w:val="clear" w:color="auto" w:fill="FFFFFF"/>
        </w:rPr>
        <w:t>县（市、区）人员跨县（市、区）流动，须持</w:t>
      </w:r>
      <w:r>
        <w:rPr>
          <w:rStyle w:val="5"/>
          <w:rFonts w:ascii="仿宋" w:hAnsi="仿宋" w:eastAsia="仿宋" w:cs="仿宋"/>
          <w:b w:val="0"/>
          <w:bCs/>
          <w:kern w:val="0"/>
          <w:sz w:val="28"/>
          <w:szCs w:val="28"/>
          <w:shd w:val="clear" w:color="auto" w:fill="FFFFFF"/>
        </w:rPr>
        <w:t xml:space="preserve">48 </w:t>
      </w:r>
      <w:r>
        <w:rPr>
          <w:rStyle w:val="5"/>
          <w:rFonts w:hint="eastAsia" w:ascii="仿宋" w:hAnsi="仿宋" w:eastAsia="仿宋" w:cs="仿宋"/>
          <w:b w:val="0"/>
          <w:bCs/>
          <w:kern w:val="0"/>
          <w:sz w:val="28"/>
          <w:szCs w:val="28"/>
          <w:shd w:val="clear" w:color="auto" w:fill="FFFFFF"/>
        </w:rPr>
        <w:t>小时内核酸检测阴性证明出行。</w:t>
      </w:r>
    </w:p>
    <w:p>
      <w:pPr>
        <w:pStyle w:val="2"/>
        <w:shd w:val="clear" w:color="auto" w:fill="FFFFFF"/>
        <w:spacing w:before="0" w:beforeAutospacing="0" w:after="0" w:afterAutospacing="0" w:line="555" w:lineRule="atLeast"/>
        <w:ind w:firstLine="556"/>
        <w:rPr>
          <w:rFonts w:hint="eastAsia" w:ascii="微软雅黑" w:hAnsi="微软雅黑" w:eastAsia="微软雅黑" w:cs="微软雅黑"/>
          <w:bCs/>
          <w:sz w:val="27"/>
          <w:szCs w:val="27"/>
        </w:rPr>
      </w:pPr>
      <w:r>
        <w:rPr>
          <w:rStyle w:val="5"/>
          <w:rFonts w:hint="eastAsia" w:ascii="仿宋" w:hAnsi="仿宋" w:eastAsia="仿宋" w:cs="仿宋"/>
          <w:b w:val="0"/>
          <w:bCs/>
          <w:sz w:val="28"/>
          <w:szCs w:val="28"/>
          <w:shd w:val="clear" w:color="auto" w:fill="FFFFFF"/>
        </w:rPr>
        <w:t>3.疫情形势严峻多变，如届时疫情防控要求有变，所有考生须按广西壮族自治区及南宁市新型冠状病毒感染的肺炎疫情防控工作领导小组指挥部办公室发布的最新疫情防控要求执行。考生需完成南宁市规定的所有健康措施后，方可参加考试。（请及时关注微信公众号：南宁疾控）</w:t>
      </w:r>
    </w:p>
    <w:p>
      <w:pPr>
        <w:spacing w:line="500" w:lineRule="exact"/>
        <w:ind w:left="420" w:leftChars="200"/>
        <w:jc w:val="left"/>
        <w:rPr>
          <w:rFonts w:hint="eastAsia" w:ascii="仿宋" w:hAnsi="仿宋" w:eastAsia="仿宋"/>
          <w:b/>
          <w:bCs/>
          <w:sz w:val="28"/>
          <w:szCs w:val="28"/>
        </w:rPr>
      </w:pPr>
      <w:r>
        <w:rPr>
          <w:rFonts w:hint="eastAsia" w:ascii="仿宋" w:hAnsi="仿宋" w:eastAsia="仿宋"/>
          <w:b/>
          <w:bCs/>
          <w:sz w:val="28"/>
          <w:szCs w:val="28"/>
        </w:rPr>
        <w:t>四、来校考试准备要求</w:t>
      </w:r>
    </w:p>
    <w:p>
      <w:pPr>
        <w:pStyle w:val="2"/>
        <w:shd w:val="clear" w:color="auto" w:fill="FFFFFF"/>
        <w:spacing w:before="0" w:beforeAutospacing="0" w:after="0" w:afterAutospacing="0" w:line="500" w:lineRule="exact"/>
        <w:ind w:firstLine="516"/>
        <w:textAlignment w:val="top"/>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考生须持二代居民身份证（或</w:t>
      </w:r>
      <w:r>
        <w:rPr>
          <w:rFonts w:hint="eastAsia" w:ascii="仿宋" w:hAnsi="仿宋" w:eastAsia="仿宋" w:cs="仿宋"/>
          <w:color w:val="000000"/>
          <w:sz w:val="28"/>
          <w:szCs w:val="28"/>
          <w:shd w:val="clear" w:color="auto" w:fill="FFFFFF"/>
        </w:rPr>
        <w:t>临时身份证明），出示广西健康码、通信大数据行程卡“双绿码”，提供纸质版的《广西艺术学院考生自我观察健康信息登记表》通过核验参加考试，并将健康信息登记表交考场工作人员备案。（按照防控要求需要提供核酸检测阴性证明的考生还需提供纸质的考前48小时内核酸检测阴性报告）</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考前7天内解除集中隔离、居家隔离及居家健康监测的考生，考试当天入场时还须提供社区、隔离场所等出具的解除隔离纸质证明和本人考试前3天内2次核酸检测阴性报告。</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考生参加考试时应自备一次性医用口罩或医用外科口罩，进出考点、考场应全程佩戴口罩。</w:t>
      </w:r>
    </w:p>
    <w:p>
      <w:pPr>
        <w:pStyle w:val="2"/>
        <w:shd w:val="clear" w:color="auto" w:fill="FCFCFC"/>
        <w:spacing w:before="0" w:beforeAutospacing="0" w:after="0" w:afterAutospacing="0" w:line="500" w:lineRule="exact"/>
        <w:ind w:firstLine="562" w:firstLineChars="200"/>
        <w:textAlignment w:val="top"/>
        <w:rPr>
          <w:rFonts w:ascii="微软雅黑" w:hAnsi="微软雅黑" w:eastAsia="微软雅黑" w:cs="微软雅黑"/>
          <w:b/>
          <w:sz w:val="28"/>
          <w:szCs w:val="28"/>
        </w:rPr>
      </w:pPr>
      <w:r>
        <w:rPr>
          <w:rFonts w:hint="eastAsia" w:ascii="仿宋" w:hAnsi="仿宋" w:eastAsia="仿宋" w:cs="仿宋"/>
          <w:b/>
          <w:sz w:val="28"/>
          <w:szCs w:val="28"/>
          <w:shd w:val="clear" w:color="auto" w:fill="FFFFFF"/>
        </w:rPr>
        <w:t>（一）符合以下条件的考生可以参加考试：</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1.广西健康码、通信大数据行程卡为“双绿码”，现场测量体温低于37.3℃方可进入考点参加考试。</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入场检测体温≥37.3℃的，广西健康码、通信大数据行程卡为“双绿码”，无中高风险区旅居史，持有考前48小时内核酸检测阴性报告，经现场医学专业综合评估符合考试条件，视考生情况安排到考点备用隔离考场参加考试。</w:t>
      </w:r>
    </w:p>
    <w:p>
      <w:pPr>
        <w:pStyle w:val="2"/>
        <w:shd w:val="clear" w:color="auto" w:fill="FFFFFF"/>
        <w:spacing w:before="0" w:beforeAutospacing="0" w:after="0" w:afterAutospacing="0" w:line="500" w:lineRule="exact"/>
        <w:ind w:firstLine="516"/>
        <w:textAlignment w:val="top"/>
        <w:rPr>
          <w:rFonts w:hint="eastAsia" w:ascii="微软雅黑" w:hAnsi="微软雅黑" w:eastAsia="微软雅黑" w:cs="微软雅黑"/>
          <w:b/>
          <w:sz w:val="28"/>
          <w:szCs w:val="28"/>
        </w:rPr>
      </w:pPr>
      <w:r>
        <w:rPr>
          <w:rFonts w:hint="eastAsia" w:ascii="仿宋" w:hAnsi="仿宋" w:eastAsia="仿宋" w:cs="仿宋"/>
          <w:b/>
          <w:sz w:val="28"/>
          <w:szCs w:val="28"/>
          <w:shd w:val="clear" w:color="auto" w:fill="FFFFFF"/>
        </w:rPr>
        <w:t>（二）以下考生不得参加考试：</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1.考试当天，“广西健康码”非绿码或“通信大数据行程卡”非绿码或现场测量体温≥37.3℃或不能按要求提供新冠病毒核酸检测阴性报告、解除隔离纸质证明的考生。</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2.考试前21天内有国（境）外旅居史，尚未完成隔离医学观察等健康管理的考生。</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3.新冠肺炎确诊病例、疑似病例和无症状感染者，密接、次密接以及时空伴随者尚未完成隔离医学观察等健康管理。</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4.考前14天内有中高风险地区旅居史、中高风险地区所在县（市、区）或直辖市的街道/镇旅居史、本土疫情发生地所在设区市或直辖市城区旅居史，正在实施集中隔离、居家隔离及居家健康监测的考生。</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5.现场医疗卫生专业人员综合研判不具备考试条件的考生。</w:t>
      </w:r>
    </w:p>
    <w:p>
      <w:pPr>
        <w:pStyle w:val="2"/>
        <w:shd w:val="clear" w:color="auto" w:fill="FFFFFF"/>
        <w:spacing w:before="0" w:beforeAutospacing="0" w:after="0" w:afterAutospacing="0" w:line="500" w:lineRule="exact"/>
        <w:ind w:firstLine="516"/>
        <w:textAlignment w:val="top"/>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三）考生在考试过程中出现发热、咳嗽、乏力、鼻塞、流涕、咽痛、腹泻等症状，应立即向考务工作人员报告，并如实报告近14天的旅居史、接触史及健康状况等疫情防控信息，经现场医疗卫生专业人员评估后，综合研判具备参加考试条件的，作出书面承诺后，由专人负责带至隔离考场进行考试。</w:t>
      </w:r>
    </w:p>
    <w:p>
      <w:pPr>
        <w:spacing w:line="500" w:lineRule="exact"/>
        <w:ind w:firstLine="562" w:firstLineChars="200"/>
        <w:jc w:val="left"/>
        <w:rPr>
          <w:rFonts w:ascii="仿宋" w:hAnsi="仿宋" w:eastAsia="仿宋"/>
          <w:b/>
          <w:bCs/>
          <w:sz w:val="28"/>
          <w:szCs w:val="28"/>
        </w:rPr>
      </w:pPr>
      <w:r>
        <w:rPr>
          <w:rFonts w:hint="eastAsia" w:ascii="仿宋" w:hAnsi="仿宋" w:eastAsia="仿宋"/>
          <w:b/>
          <w:bCs/>
          <w:sz w:val="28"/>
          <w:szCs w:val="28"/>
        </w:rPr>
        <w:t>五、考生</w:t>
      </w:r>
      <w:r>
        <w:rPr>
          <w:rFonts w:hint="eastAsia" w:ascii="仿宋" w:hAnsi="仿宋" w:eastAsia="仿宋"/>
          <w:b/>
          <w:sz w:val="28"/>
          <w:szCs w:val="28"/>
        </w:rPr>
        <w:t>核酸检测要求</w:t>
      </w:r>
    </w:p>
    <w:p>
      <w:pPr>
        <w:pStyle w:val="2"/>
        <w:shd w:val="clear" w:color="auto" w:fill="FCFCFC"/>
        <w:spacing w:before="0" w:beforeAutospacing="0" w:after="0" w:afterAutospacing="0" w:line="500" w:lineRule="exact"/>
        <w:ind w:firstLine="516"/>
        <w:textAlignment w:val="top"/>
        <w:rPr>
          <w:rFonts w:ascii="微软雅黑" w:hAnsi="微软雅黑" w:eastAsia="微软雅黑" w:cs="微软雅黑"/>
          <w:color w:val="000000"/>
          <w:sz w:val="28"/>
          <w:szCs w:val="28"/>
        </w:rPr>
      </w:pPr>
      <w:r>
        <w:rPr>
          <w:rFonts w:hint="eastAsia" w:ascii="仿宋" w:hAnsi="仿宋" w:eastAsia="仿宋" w:cs="仿宋"/>
          <w:color w:val="000000"/>
          <w:sz w:val="28"/>
          <w:szCs w:val="28"/>
          <w:shd w:val="clear" w:color="auto" w:fill="FFFFFF"/>
        </w:rPr>
        <w:t>（一）如考生按照防控要求需要提供核酸检测阴性证明的，须持本人首场考试考前48小时内（以采样时间为准）核酸检测阴性报告并提供纸质检测报告。请考生合理安排核酸检测时间，以免影响正常考试。建议考前1天打印包含健康码、核酸结果、行程信息的纸质信息备查。</w:t>
      </w:r>
    </w:p>
    <w:p>
      <w:pPr>
        <w:pStyle w:val="2"/>
        <w:shd w:val="clear" w:color="auto" w:fill="FCFCFC"/>
        <w:spacing w:before="0" w:beforeAutospacing="0" w:after="0" w:afterAutospacing="0" w:line="500" w:lineRule="exact"/>
        <w:ind w:firstLine="516"/>
        <w:textAlignment w:val="top"/>
        <w:rPr>
          <w:rFonts w:hint="eastAsia" w:ascii="仿宋" w:hAnsi="仿宋" w:eastAsia="仿宋" w:cs="Times New Roman"/>
          <w:b/>
          <w:bCs/>
          <w:kern w:val="2"/>
          <w:sz w:val="28"/>
          <w:szCs w:val="28"/>
        </w:rPr>
      </w:pPr>
      <w:r>
        <w:rPr>
          <w:rFonts w:hint="eastAsia" w:ascii="仿宋" w:hAnsi="仿宋" w:eastAsia="仿宋" w:cs="Times New Roman"/>
          <w:b/>
          <w:bCs/>
          <w:kern w:val="2"/>
          <w:sz w:val="28"/>
          <w:szCs w:val="28"/>
        </w:rPr>
        <w:t>六、考试材料核验要求</w:t>
      </w:r>
    </w:p>
    <w:p>
      <w:pPr>
        <w:pStyle w:val="2"/>
        <w:shd w:val="clear" w:color="auto" w:fill="FCFCFC"/>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月12日考试当天，考生均须持二代居民身份证（或临时身份证明）、广西健康码、通信大数据行程卡“双绿码”（按照防控要求需要提供纸质的核酸检测阴性证明的考生还需提供考前48小时内核酸检测阴性报告），经大门值岗人员验证和测量体温合格后从考生专用通道进入校园，按指定路线自行前往考场；进入考场指定区域后将纸质的《广西艺术学院考生自我观察健康信息登记表》提交工作人员备案。</w:t>
      </w:r>
    </w:p>
    <w:p>
      <w:pPr>
        <w:pStyle w:val="2"/>
        <w:shd w:val="clear" w:color="auto" w:fill="FCFCFC"/>
        <w:spacing w:before="0" w:beforeAutospacing="0" w:after="0" w:afterAutospacing="0" w:line="500" w:lineRule="exact"/>
        <w:ind w:firstLine="516"/>
        <w:textAlignment w:val="top"/>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考生有不配合考试防疫工作、不如实报告健康状况、隐瞒或谎报旅居史、接触史、健康状况等疫情防控信息，提供虚假防疫证明材料（信息）等情形的，取消考试资格并按有关法律法规进行严肃处理。</w:t>
      </w:r>
    </w:p>
    <w:p>
      <w:pPr>
        <w:pStyle w:val="2"/>
        <w:shd w:val="clear" w:color="auto" w:fill="FCFCFC"/>
        <w:spacing w:before="0" w:beforeAutospacing="0" w:after="0" w:afterAutospacing="0" w:line="500" w:lineRule="exact"/>
        <w:ind w:firstLine="516"/>
        <w:textAlignment w:val="top"/>
        <w:rPr>
          <w:rFonts w:hint="eastAsia" w:ascii="仿宋" w:hAnsi="仿宋" w:eastAsia="仿宋" w:cs="Times New Roman"/>
          <w:b/>
          <w:bCs/>
          <w:kern w:val="2"/>
          <w:sz w:val="28"/>
          <w:szCs w:val="28"/>
        </w:rPr>
      </w:pPr>
      <w:r>
        <w:rPr>
          <w:rFonts w:hint="eastAsia" w:ascii="仿宋" w:hAnsi="仿宋" w:eastAsia="仿宋" w:cs="Times New Roman"/>
          <w:b/>
          <w:bCs/>
          <w:kern w:val="2"/>
          <w:sz w:val="28"/>
          <w:szCs w:val="28"/>
        </w:rPr>
        <w:t>七、其他注意事项。</w:t>
      </w:r>
    </w:p>
    <w:p>
      <w:pPr>
        <w:pStyle w:val="2"/>
        <w:shd w:val="clear" w:color="auto" w:fill="FCFCFC"/>
        <w:spacing w:before="0" w:beforeAutospacing="0" w:after="0" w:afterAutospacing="0" w:line="500" w:lineRule="exact"/>
        <w:ind w:firstLine="560" w:firstLineChars="200"/>
        <w:textAlignment w:val="top"/>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（一）如考试时间有调整，各项招聘考试的时间节点则按调整要求类推。</w:t>
      </w:r>
    </w:p>
    <w:p>
      <w:pPr>
        <w:pStyle w:val="2"/>
        <w:shd w:val="clear" w:color="auto" w:fill="FCFCFC"/>
        <w:spacing w:before="0" w:beforeAutospacing="0" w:after="0" w:afterAutospacing="0" w:line="500" w:lineRule="exact"/>
        <w:ind w:firstLine="560" w:firstLineChars="200"/>
        <w:textAlignment w:val="top"/>
        <w:rPr>
          <w:rFonts w:hint="eastAsia" w:ascii="仿宋" w:hAnsi="仿宋" w:eastAsia="仿宋"/>
          <w:bCs/>
          <w:sz w:val="28"/>
          <w:szCs w:val="28"/>
        </w:rPr>
      </w:pPr>
      <w:r>
        <w:rPr>
          <w:rFonts w:hint="eastAsia" w:ascii="仿宋" w:hAnsi="仿宋" w:eastAsia="仿宋" w:cs="仿宋"/>
          <w:sz w:val="28"/>
          <w:szCs w:val="28"/>
          <w:shd w:val="clear" w:color="auto" w:fill="FFFFFF"/>
        </w:rPr>
        <w:t>（二）</w:t>
      </w:r>
      <w:r>
        <w:rPr>
          <w:rFonts w:hint="eastAsia" w:ascii="仿宋" w:hAnsi="仿宋" w:eastAsia="仿宋" w:cs="仿宋"/>
          <w:color w:val="000000"/>
          <w:sz w:val="28"/>
          <w:szCs w:val="28"/>
          <w:shd w:val="clear" w:color="auto" w:fill="FFFFFF"/>
        </w:rPr>
        <w:t>未尽事宜，请与工作人员联系，联系电话：陆老师、</w:t>
      </w:r>
      <w:r>
        <w:rPr>
          <w:rFonts w:hint="eastAsia" w:ascii="仿宋" w:hAnsi="仿宋" w:eastAsia="仿宋"/>
          <w:bCs/>
          <w:sz w:val="28"/>
          <w:szCs w:val="28"/>
        </w:rPr>
        <w:t>詹老师 0771-533314</w:t>
      </w:r>
    </w:p>
    <w:p>
      <w:pPr>
        <w:spacing w:line="500" w:lineRule="exact"/>
        <w:ind w:firstLine="560" w:firstLineChars="200"/>
        <w:jc w:val="cente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广西艺术学院人事处</w:t>
      </w:r>
    </w:p>
    <w:p>
      <w:pPr>
        <w:spacing w:line="500" w:lineRule="exact"/>
        <w:ind w:firstLine="5880" w:firstLineChars="2100"/>
        <w:rPr>
          <w:rFonts w:hint="eastAsia" w:ascii="黑体" w:hAnsi="黑体" w:eastAsia="黑体"/>
          <w:bCs/>
          <w:sz w:val="28"/>
          <w:szCs w:val="28"/>
        </w:rPr>
      </w:pPr>
      <w:r>
        <w:rPr>
          <w:rFonts w:hint="eastAsia" w:ascii="仿宋" w:hAnsi="仿宋" w:eastAsia="仿宋"/>
          <w:sz w:val="28"/>
          <w:szCs w:val="28"/>
        </w:rPr>
        <w:t>2022年7月</w:t>
      </w:r>
      <w:r>
        <w:rPr>
          <w:rFonts w:hint="eastAsia" w:ascii="仿宋" w:hAnsi="仿宋" w:eastAsia="仿宋"/>
          <w:sz w:val="28"/>
          <w:szCs w:val="28"/>
          <w:lang w:val="en-US" w:eastAsia="zh-CN"/>
        </w:rPr>
        <w:t>10</w:t>
      </w:r>
      <w:r>
        <w:rPr>
          <w:rFonts w:hint="eastAsia" w:ascii="仿宋" w:hAnsi="仿宋" w:eastAsia="仿宋"/>
          <w:sz w:val="28"/>
          <w:szCs w:val="28"/>
        </w:rPr>
        <w:t xml:space="preserve"> 日</w:t>
      </w: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sz w:val="32"/>
          <w:szCs w:val="44"/>
        </w:rPr>
      </w:pPr>
    </w:p>
    <w:p>
      <w:pPr>
        <w:spacing w:line="440" w:lineRule="exact"/>
        <w:jc w:val="left"/>
        <w:rPr>
          <w:rFonts w:hint="eastAsia" w:ascii="黑体" w:hAnsi="黑体" w:eastAsia="黑体"/>
          <w:bCs/>
          <w:color w:val="000000"/>
          <w:kern w:val="0"/>
          <w:sz w:val="36"/>
          <w:szCs w:val="36"/>
          <w:lang w:val="en-US" w:eastAsia="zh-CN"/>
        </w:rPr>
      </w:pPr>
      <w:r>
        <w:rPr>
          <w:rFonts w:hint="eastAsia" w:ascii="黑体" w:hAnsi="黑体" w:eastAsia="黑体"/>
          <w:bCs/>
          <w:sz w:val="32"/>
          <w:szCs w:val="44"/>
        </w:rPr>
        <w:t>附件</w:t>
      </w:r>
      <w:r>
        <w:rPr>
          <w:rFonts w:hint="eastAsia" w:ascii="黑体" w:hAnsi="黑体" w:eastAsia="黑体"/>
          <w:bCs/>
          <w:sz w:val="32"/>
          <w:szCs w:val="44"/>
          <w:lang w:eastAsia="zh-CN"/>
        </w:rPr>
        <w:t>：</w:t>
      </w:r>
      <w:bookmarkStart w:id="0" w:name="_GoBack"/>
      <w:bookmarkEnd w:id="0"/>
    </w:p>
    <w:p>
      <w:pPr>
        <w:tabs>
          <w:tab w:val="right" w:pos="8300"/>
        </w:tabs>
        <w:jc w:val="center"/>
        <w:rPr>
          <w:rFonts w:hint="eastAsia" w:ascii="黑体" w:hAnsi="黑体" w:eastAsia="黑体"/>
          <w:bCs/>
          <w:color w:val="000000"/>
          <w:kern w:val="0"/>
          <w:sz w:val="36"/>
          <w:szCs w:val="36"/>
        </w:rPr>
      </w:pPr>
      <w:r>
        <w:rPr>
          <w:rFonts w:hint="eastAsia" w:ascii="黑体" w:hAnsi="黑体" w:eastAsia="黑体"/>
          <w:bCs/>
          <w:color w:val="000000"/>
          <w:kern w:val="0"/>
          <w:sz w:val="36"/>
          <w:szCs w:val="36"/>
        </w:rPr>
        <w:t>广西艺术学院考生自我观察健康信息登记表</w:t>
      </w:r>
    </w:p>
    <w:p>
      <w:pPr>
        <w:spacing w:line="440" w:lineRule="exact"/>
        <w:ind w:firstLine="562" w:firstLineChars="200"/>
        <w:jc w:val="center"/>
        <w:rPr>
          <w:rFonts w:hint="eastAsia" w:ascii="黑体" w:hAnsi="黑体" w:eastAsia="黑体"/>
          <w:bCs/>
          <w:color w:val="000000"/>
          <w:kern w:val="0"/>
          <w:sz w:val="36"/>
          <w:szCs w:val="36"/>
        </w:rPr>
      </w:pPr>
      <w:r>
        <w:rPr>
          <w:rFonts w:hint="eastAsia" w:ascii="仿宋" w:hAnsi="仿宋" w:eastAsia="仿宋"/>
          <w:b/>
          <w:bCs/>
          <w:sz w:val="28"/>
          <w:szCs w:val="28"/>
        </w:rPr>
        <w:t>（7月12日</w:t>
      </w:r>
      <w:r>
        <w:rPr>
          <w:rFonts w:hint="eastAsia" w:ascii="宋体" w:hAnsi="宋体" w:cs="宋体"/>
          <w:b/>
          <w:bCs/>
          <w:sz w:val="28"/>
          <w:szCs w:val="28"/>
        </w:rPr>
        <w:t>编制外</w:t>
      </w:r>
      <w:r>
        <w:rPr>
          <w:rFonts w:hint="eastAsia" w:ascii="仿宋" w:hAnsi="仿宋" w:eastAsia="仿宋"/>
          <w:b/>
          <w:bCs/>
          <w:sz w:val="28"/>
          <w:szCs w:val="28"/>
        </w:rPr>
        <w:t>招聘模板）</w:t>
      </w:r>
    </w:p>
    <w:tbl>
      <w:tblPr>
        <w:tblStyle w:val="3"/>
        <w:tblpPr w:leftFromText="180" w:rightFromText="180" w:vertAnchor="text" w:horzAnchor="page" w:tblpXSpec="center" w:tblpY="108"/>
        <w:tblOverlap w:val="never"/>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624"/>
        <w:gridCol w:w="1383"/>
        <w:gridCol w:w="1413"/>
        <w:gridCol w:w="1413"/>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center"/>
              <w:rPr>
                <w:rFonts w:ascii="Calibri" w:hAnsi="Calibri"/>
                <w:b/>
                <w:bCs/>
                <w:color w:val="000000"/>
                <w:kern w:val="0"/>
                <w:sz w:val="22"/>
                <w:szCs w:val="21"/>
              </w:rPr>
            </w:pPr>
            <w:r>
              <w:rPr>
                <w:rFonts w:hint="eastAsia" w:ascii="Calibri" w:hAnsi="Calibri"/>
                <w:b/>
                <w:bCs/>
                <w:color w:val="000000"/>
                <w:kern w:val="0"/>
                <w:sz w:val="22"/>
                <w:szCs w:val="21"/>
              </w:rPr>
              <w:t>日期</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Calibri" w:hAnsi="Calibri"/>
                <w:b/>
                <w:bCs/>
                <w:color w:val="000000"/>
                <w:kern w:val="0"/>
                <w:sz w:val="22"/>
                <w:szCs w:val="22"/>
              </w:rPr>
            </w:pPr>
            <w:r>
              <w:rPr>
                <w:rFonts w:ascii="Calibri" w:hAnsi="Calibri"/>
                <w:b/>
                <w:bCs/>
                <w:color w:val="000000"/>
                <w:kern w:val="0"/>
                <w:sz w:val="22"/>
                <w:szCs w:val="22"/>
              </w:rPr>
              <w:t>14</w:t>
            </w:r>
            <w:r>
              <w:rPr>
                <w:rFonts w:hint="eastAsia" w:ascii="Calibri" w:hAnsi="Calibri"/>
                <w:b/>
                <w:bCs/>
                <w:color w:val="000000"/>
                <w:kern w:val="0"/>
                <w:sz w:val="22"/>
                <w:szCs w:val="22"/>
              </w:rPr>
              <w:t>天内是否到过中高风险地区</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Calibri" w:hAnsi="Calibri"/>
                <w:b/>
                <w:bCs/>
                <w:color w:val="000000"/>
                <w:kern w:val="0"/>
                <w:sz w:val="22"/>
                <w:szCs w:val="22"/>
              </w:rPr>
            </w:pPr>
            <w:r>
              <w:rPr>
                <w:rFonts w:hint="eastAsia" w:ascii="Calibri" w:hAnsi="Calibri"/>
                <w:b/>
                <w:bCs/>
                <w:color w:val="000000"/>
                <w:kern w:val="0"/>
                <w:sz w:val="22"/>
                <w:szCs w:val="22"/>
              </w:rPr>
              <w:t>21天内是否出国（境）外</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Calibri" w:hAnsi="Calibri"/>
                <w:b/>
                <w:bCs/>
                <w:color w:val="000000"/>
                <w:kern w:val="0"/>
                <w:sz w:val="22"/>
                <w:szCs w:val="22"/>
              </w:rPr>
            </w:pPr>
            <w:r>
              <w:rPr>
                <w:rFonts w:ascii="Calibri" w:hAnsi="Calibri"/>
                <w:b/>
                <w:bCs/>
                <w:color w:val="000000"/>
                <w:kern w:val="0"/>
                <w:sz w:val="22"/>
                <w:szCs w:val="22"/>
              </w:rPr>
              <w:t>14</w:t>
            </w:r>
            <w:r>
              <w:rPr>
                <w:rFonts w:hint="eastAsia" w:ascii="Calibri" w:hAnsi="Calibri"/>
                <w:b/>
                <w:bCs/>
                <w:color w:val="000000"/>
                <w:kern w:val="0"/>
                <w:sz w:val="22"/>
                <w:szCs w:val="22"/>
              </w:rPr>
              <w:t>天内是否参加聚集性活动</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Calibri" w:hAnsi="Calibri"/>
                <w:b/>
                <w:bCs/>
                <w:color w:val="000000"/>
                <w:kern w:val="0"/>
                <w:sz w:val="22"/>
                <w:szCs w:val="22"/>
              </w:rPr>
            </w:pPr>
            <w:r>
              <w:rPr>
                <w:rFonts w:ascii="Calibri" w:hAnsi="Calibri"/>
                <w:b/>
                <w:bCs/>
                <w:color w:val="000000"/>
                <w:kern w:val="0"/>
                <w:sz w:val="22"/>
                <w:szCs w:val="22"/>
              </w:rPr>
              <w:t>14</w:t>
            </w:r>
            <w:r>
              <w:rPr>
                <w:rFonts w:hint="eastAsia" w:ascii="Calibri" w:hAnsi="Calibri"/>
                <w:b/>
                <w:bCs/>
                <w:color w:val="000000"/>
                <w:kern w:val="0"/>
                <w:sz w:val="22"/>
                <w:szCs w:val="22"/>
              </w:rPr>
              <w:t>天内是否有发热、咳嗽、乏力等症状</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Calibri" w:hAnsi="Calibri"/>
                <w:b/>
                <w:bCs/>
                <w:color w:val="000000"/>
                <w:kern w:val="0"/>
                <w:sz w:val="22"/>
                <w:szCs w:val="22"/>
              </w:rPr>
            </w:pPr>
            <w:r>
              <w:rPr>
                <w:rFonts w:ascii="Calibri" w:hAnsi="Calibri"/>
                <w:b/>
                <w:bCs/>
                <w:color w:val="000000"/>
                <w:kern w:val="0"/>
                <w:sz w:val="22"/>
                <w:szCs w:val="22"/>
              </w:rPr>
              <w:t>14</w:t>
            </w:r>
            <w:r>
              <w:rPr>
                <w:rFonts w:hint="eastAsia" w:ascii="Calibri" w:hAnsi="Calibri"/>
                <w:b/>
                <w:bCs/>
                <w:color w:val="000000"/>
                <w:kern w:val="0"/>
                <w:sz w:val="22"/>
                <w:szCs w:val="22"/>
              </w:rPr>
              <w:t>天内是否密切接触疑似病例、无症状感染者或从境外回国人员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hint="eastAsia" w:ascii="Calibri" w:hAnsi="Calibri"/>
                <w:b/>
                <w:bCs/>
                <w:color w:val="000000"/>
                <w:kern w:val="0"/>
                <w:sz w:val="22"/>
                <w:szCs w:val="21"/>
              </w:rPr>
            </w:pPr>
            <w:r>
              <w:rPr>
                <w:rFonts w:hint="eastAsia" w:ascii="Calibri" w:hAnsi="Calibri"/>
                <w:b/>
                <w:bCs/>
                <w:color w:val="000000"/>
                <w:kern w:val="0"/>
                <w:sz w:val="22"/>
                <w:szCs w:val="21"/>
              </w:rPr>
              <w:t>6月28日—</w:t>
            </w:r>
          </w:p>
          <w:p>
            <w:pPr>
              <w:spacing w:line="360" w:lineRule="exact"/>
              <w:ind w:right="-29"/>
              <w:jc w:val="left"/>
              <w:rPr>
                <w:rFonts w:hint="eastAsia" w:ascii="Calibri" w:hAnsi="Calibri"/>
                <w:b/>
                <w:bCs/>
                <w:color w:val="000000"/>
                <w:kern w:val="0"/>
                <w:sz w:val="22"/>
                <w:szCs w:val="21"/>
              </w:rPr>
            </w:pPr>
            <w:r>
              <w:rPr>
                <w:rFonts w:hint="eastAsia" w:ascii="Calibri" w:hAnsi="Calibri"/>
                <w:b/>
                <w:bCs/>
                <w:color w:val="000000"/>
                <w:kern w:val="0"/>
                <w:sz w:val="22"/>
                <w:szCs w:val="21"/>
              </w:rPr>
              <w:t>7月11日</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 xml:space="preserve">是 </w:t>
            </w: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否</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 xml:space="preserve">是 </w:t>
            </w: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否</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 xml:space="preserve">是 </w:t>
            </w: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否</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 xml:space="preserve">是 </w:t>
            </w: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否</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 xml:space="preserve">是 </w:t>
            </w:r>
            <w:r>
              <w:rPr>
                <w:rFonts w:hint="eastAsia" w:ascii="宋体" w:hAnsi="宋体" w:cs="宋体"/>
                <w:color w:val="000000"/>
                <w:kern w:val="0"/>
                <w:sz w:val="28"/>
                <w:szCs w:val="28"/>
              </w:rPr>
              <w:sym w:font="Wingdings 2" w:char="00A3"/>
            </w:r>
            <w:r>
              <w:rPr>
                <w:rFonts w:hint="eastAsia" w:ascii="宋体" w:hAnsi="宋体" w:cs="宋体"/>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hint="eastAsia" w:ascii="Calibri" w:hAnsi="Calibri"/>
                <w:b/>
                <w:bCs/>
                <w:color w:val="000000"/>
                <w:kern w:val="0"/>
                <w:sz w:val="22"/>
                <w:szCs w:val="21"/>
              </w:rPr>
            </w:pPr>
            <w:r>
              <w:rPr>
                <w:rFonts w:hint="eastAsia" w:ascii="Calibri" w:hAnsi="Calibri"/>
                <w:b/>
                <w:bCs/>
                <w:color w:val="000000"/>
                <w:kern w:val="0"/>
                <w:sz w:val="22"/>
                <w:szCs w:val="21"/>
              </w:rPr>
              <w:t>如有上述情况，请具体说明时间、地点</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29"/>
              <w:jc w:val="left"/>
              <w:rPr>
                <w:rFonts w:ascii="Calibri" w:hAnsi="Calibri"/>
                <w:b/>
                <w:bCs/>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9218" w:type="dxa"/>
            <w:gridSpan w:val="6"/>
            <w:tcBorders>
              <w:top w:val="single" w:color="auto" w:sz="4" w:space="0"/>
              <w:left w:val="single" w:color="auto" w:sz="4" w:space="0"/>
              <w:bottom w:val="single" w:color="auto" w:sz="4" w:space="0"/>
              <w:right w:val="single" w:color="auto" w:sz="4" w:space="0"/>
            </w:tcBorders>
            <w:noWrap w:val="0"/>
            <w:vAlign w:val="top"/>
          </w:tcPr>
          <w:p>
            <w:pPr>
              <w:ind w:right="-29"/>
              <w:jc w:val="left"/>
              <w:rPr>
                <w:rFonts w:ascii="Calibri" w:hAnsi="Calibri"/>
                <w:color w:val="000000"/>
                <w:kern w:val="0"/>
                <w:sz w:val="24"/>
              </w:rPr>
            </w:pPr>
            <w:r>
              <w:rPr>
                <w:rFonts w:hint="eastAsia" w:ascii="Calibri" w:hAnsi="Calibri"/>
                <w:color w:val="000000"/>
                <w:kern w:val="0"/>
                <w:sz w:val="24"/>
              </w:rPr>
              <w:t>本人郑重承诺：</w:t>
            </w:r>
          </w:p>
          <w:p>
            <w:pPr>
              <w:ind w:right="-29" w:firstLine="480" w:firstLineChars="200"/>
              <w:jc w:val="left"/>
              <w:rPr>
                <w:rFonts w:ascii="Calibri" w:hAnsi="Calibri"/>
                <w:color w:val="000000"/>
                <w:kern w:val="0"/>
                <w:sz w:val="24"/>
              </w:rPr>
            </w:pPr>
            <w:r>
              <w:rPr>
                <w:rFonts w:hint="eastAsia" w:ascii="Calibri" w:hAnsi="Calibri"/>
                <w:color w:val="000000"/>
                <w:kern w:val="0"/>
                <w:sz w:val="24"/>
              </w:rPr>
              <w:t>已如实填报自我观察健康信息登记，不隐瞒或谎报旅居史、接触史、健康状况等疫情防控重点信息。</w:t>
            </w:r>
          </w:p>
          <w:p>
            <w:pPr>
              <w:spacing w:before="8"/>
              <w:ind w:firstLine="482" w:firstLineChars="200"/>
              <w:jc w:val="left"/>
              <w:rPr>
                <w:rFonts w:hint="eastAsia" w:ascii="Calibri" w:hAnsi="Calibri"/>
                <w:b/>
                <w:color w:val="000000"/>
                <w:kern w:val="0"/>
                <w:sz w:val="24"/>
              </w:rPr>
            </w:pPr>
            <w:r>
              <w:rPr>
                <w:rFonts w:hint="eastAsia" w:ascii="Calibri" w:hAnsi="Calibri"/>
                <w:b/>
                <w:bCs/>
                <w:color w:val="000000"/>
                <w:kern w:val="0"/>
                <w:sz w:val="24"/>
              </w:rPr>
              <w:t>如因所填报信息不实、未按照要求提供相关证明，造成的相关后果由个人承担，并报有关部门按规定严肃处理。</w:t>
            </w:r>
          </w:p>
          <w:p>
            <w:pPr>
              <w:spacing w:before="8" w:line="360" w:lineRule="exact"/>
              <w:jc w:val="left"/>
              <w:rPr>
                <w:rFonts w:ascii="Calibri" w:hAnsi="Calibri"/>
                <w:b/>
                <w:color w:val="000000"/>
                <w:kern w:val="0"/>
                <w:sz w:val="24"/>
              </w:rPr>
            </w:pPr>
          </w:p>
          <w:p>
            <w:pPr>
              <w:spacing w:before="1" w:line="360" w:lineRule="exact"/>
              <w:ind w:right="1679" w:firstLine="4680" w:firstLineChars="1950"/>
              <w:jc w:val="left"/>
              <w:rPr>
                <w:rFonts w:ascii="Calibri" w:hAnsi="Calibri"/>
                <w:color w:val="000000"/>
                <w:kern w:val="0"/>
                <w:sz w:val="24"/>
                <w:lang w:eastAsia="en-US"/>
              </w:rPr>
            </w:pPr>
            <w:r>
              <w:rPr>
                <w:rFonts w:hint="eastAsia" w:ascii="Calibri" w:hAnsi="Calibri"/>
                <w:color w:val="000000"/>
                <w:kern w:val="0"/>
                <w:sz w:val="24"/>
                <w:lang w:eastAsia="en-US"/>
              </w:rPr>
              <w:t>承诺人：</w:t>
            </w:r>
          </w:p>
          <w:p>
            <w:pPr>
              <w:spacing w:before="8" w:line="360" w:lineRule="exact"/>
              <w:jc w:val="left"/>
              <w:rPr>
                <w:rFonts w:ascii="Calibri" w:hAnsi="Calibri" w:eastAsia="仿宋"/>
                <w:b/>
                <w:color w:val="000000"/>
                <w:kern w:val="0"/>
                <w:sz w:val="24"/>
                <w:lang w:eastAsia="en-US"/>
              </w:rPr>
            </w:pPr>
          </w:p>
          <w:p>
            <w:pPr>
              <w:spacing w:line="360" w:lineRule="exact"/>
              <w:ind w:right="-29" w:firstLine="6000" w:firstLineChars="2500"/>
              <w:jc w:val="left"/>
              <w:rPr>
                <w:rFonts w:ascii="Calibri" w:hAnsi="Calibri"/>
                <w:b/>
                <w:bCs/>
                <w:color w:val="000000"/>
                <w:kern w:val="0"/>
                <w:sz w:val="22"/>
                <w:szCs w:val="21"/>
              </w:rPr>
            </w:pPr>
            <w:r>
              <w:rPr>
                <w:rFonts w:hint="eastAsia" w:ascii="Calibri" w:hAnsi="Calibri"/>
                <w:color w:val="000000"/>
                <w:kern w:val="0"/>
                <w:sz w:val="24"/>
                <w:lang w:eastAsia="en-US"/>
              </w:rPr>
              <w:t>年</w:t>
            </w:r>
            <w:r>
              <w:rPr>
                <w:rFonts w:ascii="Calibri" w:hAnsi="Calibri"/>
                <w:color w:val="000000"/>
                <w:kern w:val="0"/>
                <w:sz w:val="24"/>
                <w:lang w:eastAsia="en-US"/>
              </w:rPr>
              <w:tab/>
            </w:r>
            <w:r>
              <w:rPr>
                <w:rFonts w:ascii="Calibri" w:hAnsi="Calibri"/>
                <w:color w:val="000000"/>
                <w:kern w:val="0"/>
                <w:sz w:val="24"/>
              </w:rPr>
              <w:t xml:space="preserve">  </w:t>
            </w:r>
            <w:r>
              <w:rPr>
                <w:rFonts w:hint="eastAsia" w:ascii="Calibri" w:hAnsi="Calibri"/>
                <w:color w:val="000000"/>
                <w:kern w:val="0"/>
                <w:sz w:val="24"/>
                <w:lang w:eastAsia="en-US"/>
              </w:rPr>
              <w:t>月</w:t>
            </w:r>
            <w:r>
              <w:rPr>
                <w:rFonts w:ascii="Calibri" w:hAnsi="Calibri"/>
                <w:color w:val="000000"/>
                <w:kern w:val="0"/>
                <w:sz w:val="24"/>
                <w:lang w:eastAsia="en-US"/>
              </w:rPr>
              <w:tab/>
            </w:r>
            <w:r>
              <w:rPr>
                <w:rFonts w:hint="eastAsia" w:ascii="Calibri" w:hAnsi="Calibri"/>
                <w:color w:val="000000"/>
                <w:kern w:val="0"/>
                <w:sz w:val="24"/>
                <w:lang w:eastAsia="en-US"/>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Njc3NDRkMTEyMGYwOTZhZjJlZTYzNTQ3M2RkMWUifQ=="/>
  </w:docVars>
  <w:rsids>
    <w:rsidRoot w:val="00000000"/>
    <w:rsid w:val="55E1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5">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Howz</cp:lastModifiedBy>
  <dcterms:modified xsi:type="dcterms:W3CDTF">2022-07-10T10:29:35Z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04C68CDF90D544428B5525C973FCAAB0</vt:lpwstr>
  </property>
</Properties>
</file>